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DF" w:rsidRPr="004E2DDF" w:rsidRDefault="004E2DDF" w:rsidP="004E2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85875" cy="1123950"/>
            <wp:effectExtent l="0" t="0" r="9525" b="0"/>
            <wp:docPr id="4" name="Рисунок 4" descr="лог по кру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 по кругу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D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1057275"/>
            <wp:effectExtent l="0" t="0" r="0" b="9525"/>
            <wp:docPr id="3" name="Рисунок 3" descr="photo26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266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DDF" w:rsidRPr="004E2DDF" w:rsidRDefault="004E2DDF" w:rsidP="004E2DDF">
      <w:pPr>
        <w:spacing w:before="100" w:beforeAutospacing="1" w:after="100" w:afterAutospacing="1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E2D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Профсоюз информирует</w:t>
      </w:r>
    </w:p>
    <w:p w:rsidR="004E2DDF" w:rsidRPr="004E2DDF" w:rsidRDefault="004E2DDF" w:rsidP="004E2D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E2DDF">
        <w:rPr>
          <w:rFonts w:ascii="Times New Roman" w:eastAsia="Calibri" w:hAnsi="Times New Roman" w:cs="Times New Roman"/>
          <w:sz w:val="28"/>
          <w:szCs w:val="24"/>
        </w:rPr>
        <w:t>Информационный лист «Обзор печати за неделю»</w:t>
      </w:r>
    </w:p>
    <w:p w:rsidR="004E2DDF" w:rsidRPr="004E2DDF" w:rsidRDefault="004E2DDF" w:rsidP="004E2D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E2DDF">
        <w:rPr>
          <w:rFonts w:ascii="Times New Roman" w:eastAsia="Calibri" w:hAnsi="Times New Roman" w:cs="Times New Roman"/>
          <w:sz w:val="28"/>
          <w:szCs w:val="24"/>
        </w:rPr>
        <w:t>26 сентября – 2октября 2016</w:t>
      </w:r>
    </w:p>
    <w:p w:rsidR="004E2DDF" w:rsidRPr="004E2DDF" w:rsidRDefault="004E2DDF" w:rsidP="004E2DDF">
      <w:pPr>
        <w:keepNext/>
        <w:spacing w:after="0" w:line="240" w:lineRule="auto"/>
        <w:textAlignment w:val="top"/>
        <w:outlineLvl w:val="1"/>
        <w:rPr>
          <w:rFonts w:ascii="Georgia" w:eastAsia="Times New Roman" w:hAnsi="Georgia" w:cs="Tahoma"/>
          <w:b/>
          <w:bCs/>
          <w:i/>
          <w:iCs/>
          <w:sz w:val="24"/>
          <w:szCs w:val="24"/>
          <w:shd w:val="clear" w:color="auto" w:fill="FFFFFF"/>
          <w:lang w:eastAsia="x-none"/>
        </w:rPr>
      </w:pPr>
    </w:p>
    <w:p w:rsidR="004E2DDF" w:rsidRPr="004E2DDF" w:rsidRDefault="004E2DDF" w:rsidP="004E2DDF">
      <w:pPr>
        <w:keepNext/>
        <w:spacing w:after="0" w:line="240" w:lineRule="auto"/>
        <w:textAlignment w:val="top"/>
        <w:outlineLvl w:val="1"/>
        <w:rPr>
          <w:rFonts w:ascii="Georgia" w:eastAsia="Times New Roman" w:hAnsi="Georgia" w:cs="Times New Roman"/>
          <w:b/>
          <w:i/>
          <w:iCs/>
          <w:color w:val="000000"/>
          <w:sz w:val="24"/>
          <w:szCs w:val="24"/>
          <w:lang w:val="x-none" w:eastAsia="x-none"/>
        </w:rPr>
      </w:pPr>
      <w:r w:rsidRPr="004E2DDF">
        <w:rPr>
          <w:rFonts w:ascii="Georgia" w:eastAsia="Times New Roman" w:hAnsi="Georgia" w:cs="Times New Roman"/>
          <w:b/>
          <w:i/>
          <w:iCs/>
          <w:color w:val="000000"/>
          <w:sz w:val="24"/>
          <w:szCs w:val="24"/>
          <w:lang w:val="x-none" w:eastAsia="x-none"/>
        </w:rPr>
        <w:t>Международные эксперты обсудят в Москве использование итогов исследований качества образования для развития школ</w:t>
      </w:r>
    </w:p>
    <w:p w:rsidR="004E2DDF" w:rsidRPr="004E2DDF" w:rsidRDefault="004E2DDF" w:rsidP="004E2DDF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E2DDF" w:rsidRPr="004E2DDF" w:rsidRDefault="004E2DDF" w:rsidP="004E2DDF">
      <w:pPr>
        <w:spacing w:after="0" w:line="344" w:lineRule="atLeast"/>
        <w:ind w:firstLine="708"/>
        <w:jc w:val="both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E2D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II Международная конференция по развитию системы оценки качества образования «Использование результатов исследований качества образования – проблемы и перспективы» пройдет в Москве 30 сентября 2016 года на площадке </w:t>
      </w:r>
      <w:hyperlink r:id="rId6" w:tgtFrame="_blank" w:history="1">
        <w:r w:rsidRPr="004E2DDF">
          <w:rPr>
            <w:rFonts w:ascii="Georgia" w:eastAsia="Times New Roman" w:hAnsi="Georgia" w:cs="Times New Roman"/>
            <w:b/>
            <w:bCs/>
            <w:color w:val="565187"/>
            <w:sz w:val="24"/>
            <w:szCs w:val="24"/>
            <w:lang w:eastAsia="ru-RU"/>
          </w:rPr>
          <w:t>Международного информационного агентства «Россия сегодня»</w:t>
        </w:r>
      </w:hyperlink>
      <w:r w:rsidRPr="004E2D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 </w:t>
      </w:r>
    </w:p>
    <w:p w:rsidR="004E2DDF" w:rsidRPr="004E2DDF" w:rsidRDefault="004E2DDF" w:rsidP="004E2DDF">
      <w:pPr>
        <w:spacing w:after="0" w:line="344" w:lineRule="atLeast"/>
        <w:ind w:firstLine="708"/>
        <w:jc w:val="both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E2D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работе конференции, проводимой Федеральной службой по надзору в сфере образования и науки, примут участие свыше 300 специалистов, в том числе ведущие российские и международные эксперты в области оценки качества школьного образования, организаторы международных исследований PISA, TIMSS, PIRLS, педагоги из России и стран СНГ. </w:t>
      </w:r>
    </w:p>
    <w:p w:rsidR="004E2DDF" w:rsidRPr="004E2DDF" w:rsidRDefault="004E2DDF" w:rsidP="004E2DDF">
      <w:pPr>
        <w:spacing w:after="0" w:line="344" w:lineRule="atLeast"/>
        <w:jc w:val="both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E2D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«Оценочные процедуры в системе образования призваны не просто оценивать знания учащихся, но служить инструментом развития, средством организации работы для достойного результата, а где нужно – и работы над ошибками. Поэтому для второй международной конференции выбрана такая ориентированная на практический результат повестка. Рассчитываю, что представительный состав участников позволит всесторонне обсудить возможности использования результатов различных оценочных процедур и исследований для повышения качества образования, обменяться лучшими практиками», - отметил руководитель Рособрнадзора Сергей Кравцов. </w:t>
      </w:r>
    </w:p>
    <w:p w:rsidR="004E2DDF" w:rsidRPr="004E2DDF" w:rsidRDefault="004E2DDF" w:rsidP="004E2DDF">
      <w:pPr>
        <w:spacing w:after="0" w:line="344" w:lineRule="atLeast"/>
        <w:ind w:firstLine="567"/>
        <w:jc w:val="both"/>
        <w:textAlignment w:val="top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E2D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рамках пленарного заседания конференции ее участники обсудят практики использования результатов международных сопоставительных исследований качества образования для развития школ и системы подготовки педагогических кадров, представят национальные модели оценки деятельности общеобразовательных организаций. </w:t>
      </w:r>
    </w:p>
    <w:p w:rsidR="004E2DDF" w:rsidRPr="004E2DDF" w:rsidRDefault="004E2DDF" w:rsidP="004E2DD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hyperlink r:id="rId7" w:history="1">
        <w:r w:rsidRPr="004E2DD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Подробнее:</w:t>
        </w:r>
      </w:hyperlink>
      <w:r w:rsidRPr="004E2DDF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Официальный сайт федеральной службы по надзору в сфере образования и науки РФ.</w:t>
      </w:r>
    </w:p>
    <w:p w:rsidR="004E2DDF" w:rsidRPr="004E2DDF" w:rsidRDefault="004E2DDF" w:rsidP="004E2DD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E2DDF" w:rsidRPr="004E2DDF" w:rsidRDefault="004E2DDF" w:rsidP="004E2DDF">
      <w:pPr>
        <w:keepNext/>
        <w:keepLines/>
        <w:spacing w:after="157" w:line="240" w:lineRule="auto"/>
        <w:outlineLvl w:val="0"/>
        <w:rPr>
          <w:rFonts w:ascii="Georgia" w:eastAsia="Times New Roman" w:hAnsi="Georgia" w:cs="Arial"/>
          <w:b/>
          <w:bCs/>
          <w:i/>
          <w:color w:val="000000"/>
          <w:sz w:val="24"/>
          <w:szCs w:val="24"/>
          <w:lang w:val="x-none" w:eastAsia="ru-RU"/>
        </w:rPr>
      </w:pPr>
      <w:r w:rsidRPr="004E2DDF">
        <w:rPr>
          <w:rFonts w:ascii="Georgia" w:eastAsia="Times New Roman" w:hAnsi="Georgia" w:cs="Arial"/>
          <w:b/>
          <w:bCs/>
          <w:i/>
          <w:color w:val="000000"/>
          <w:sz w:val="24"/>
          <w:szCs w:val="24"/>
          <w:lang w:val="x-none" w:eastAsia="ru-RU"/>
        </w:rPr>
        <w:lastRenderedPageBreak/>
        <w:t>Во всех российских вузах могут ввести внутренний вступительный экзамен</w:t>
      </w:r>
    </w:p>
    <w:p w:rsidR="004E2DDF" w:rsidRPr="004E2DDF" w:rsidRDefault="004E2DDF" w:rsidP="004E2DDF">
      <w:pPr>
        <w:spacing w:after="0" w:line="344" w:lineRule="atLeast"/>
        <w:ind w:firstLine="708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4E2DD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Вопрос предоставления такого права всем вузам будет обсуждён на встрече ректоров с главой Минобрнауки Ольгой Васильевой. “</w:t>
      </w:r>
    </w:p>
    <w:p w:rsidR="004E2DDF" w:rsidRPr="004E2DDF" w:rsidRDefault="004E2DDF" w:rsidP="004E2DDF">
      <w:pPr>
        <w:spacing w:after="0" w:line="344" w:lineRule="atLeast"/>
        <w:ind w:firstLine="708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4E2DD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По словам министра, в первую очередь это касается медицинских и инженерных высших учебных заведений. Медицинский вуз не может достаточно эффективно проводить вступительную кампанию только по результатам ЕГЭ, так же как и университеты с инженерной направленностью, считает глава ведомства.</w:t>
      </w:r>
    </w:p>
    <w:p w:rsidR="004E2DDF" w:rsidRPr="004E2DDF" w:rsidRDefault="004E2DDF" w:rsidP="004E2DDF">
      <w:pPr>
        <w:spacing w:after="0" w:line="344" w:lineRule="atLeast"/>
        <w:ind w:firstLine="708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4E2DD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"На ближайшем съезде ректоров, который будет, будем этот вопрос поднимать", - цитирует агентство Васильеву. В настоящее время только ряд вузов имеет право проводить внутренний вступительный экзамен. Большинство университетов принимает студентов только по результатам ЕГЭ.</w:t>
      </w:r>
    </w:p>
    <w:p w:rsidR="004E2DDF" w:rsidRPr="004E2DDF" w:rsidRDefault="004E2DDF" w:rsidP="004E2DD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</w:pPr>
      <w:hyperlink r:id="rId8" w:history="1">
        <w:r w:rsidRPr="004E2DD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Подробнее:</w:t>
        </w:r>
      </w:hyperlink>
      <w:r w:rsidRPr="004E2DDF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E2DDF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РИА Новости.</w:t>
      </w:r>
    </w:p>
    <w:p w:rsidR="004E2DDF" w:rsidRPr="004E2DDF" w:rsidRDefault="004E2DDF" w:rsidP="004E2DD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Georgia" w:eastAsia="Times New Roman" w:hAnsi="Georgia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4E2DDF">
        <w:rPr>
          <w:rFonts w:ascii="Georgia" w:eastAsia="Times New Roman" w:hAnsi="Georgia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Лучшие школьные учителя прибыли в Самару</w:t>
      </w:r>
    </w:p>
    <w:p w:rsidR="004E2DDF" w:rsidRPr="004E2DDF" w:rsidRDefault="004E2DDF" w:rsidP="004E2DDF">
      <w:pPr>
        <w:shd w:val="clear" w:color="auto" w:fill="FFFFFF"/>
        <w:spacing w:after="0" w:line="344" w:lineRule="atLeast"/>
        <w:ind w:firstLine="567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DDF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В Самаре проходит федеральный этап Всероссийского конкурса «Учитель года России – 2016», участие в котором принимают  педагоги из 85-ти регионов России.</w:t>
      </w:r>
    </w:p>
    <w:p w:rsidR="004E2DDF" w:rsidRPr="004E2DDF" w:rsidRDefault="004E2DDF" w:rsidP="004E2DDF">
      <w:pPr>
        <w:shd w:val="clear" w:color="auto" w:fill="FFFFFF"/>
        <w:spacing w:after="0" w:line="344" w:lineRule="atLeast"/>
        <w:ind w:firstLine="567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E2D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28-го сентября по итогам первого тура определятся 15 лауреатов конкурса, а 1-го октября будут подведены итоги второго тура и станут известны имена "пятёрки" финалистов, которые отправятся в Москву для участия в третьем, заключительном туре. Абсолютный победитель конкурса будет назван 3 октября в Государственном Кремлёвском дворце накануне празднования Дня учителя. Ему будет вручён главный приз конкурса - большой хрустальный пеликан.</w:t>
      </w:r>
    </w:p>
    <w:p w:rsidR="004E2DDF" w:rsidRPr="004E2DDF" w:rsidRDefault="004E2DDF" w:rsidP="004E2DDF">
      <w:pPr>
        <w:shd w:val="clear" w:color="auto" w:fill="FFFFFF"/>
        <w:spacing w:after="0" w:line="344" w:lineRule="atLeast"/>
        <w:ind w:firstLine="567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E2D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Всероссийский конкурс «Учитель года» проводится с 1990 года. Он учрежден Министерством образования и науки РФ, Общероссийским Профсоюзом образования, издательским домом  «Учительская газета»и направлен на развитие творческой деятельности педагогических работников.</w:t>
      </w:r>
    </w:p>
    <w:p w:rsidR="004E2DDF" w:rsidRPr="004E2DDF" w:rsidRDefault="004E2DDF" w:rsidP="004E2DDF">
      <w:pPr>
        <w:shd w:val="clear" w:color="auto" w:fill="FFFFFF"/>
        <w:spacing w:after="0" w:line="344" w:lineRule="atLeast"/>
        <w:ind w:firstLine="567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E2DD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 2005 года существует традиция – заключительный этап конкурса проводится на родине лучшего учителя предыдущего года. В 2015 году таковым стал 25-летний преподаватель истории и обществознания из Самарской области Сергей Кочережко.</w:t>
      </w:r>
    </w:p>
    <w:p w:rsidR="004E2DDF" w:rsidRPr="004E2DDF" w:rsidRDefault="004E2DDF" w:rsidP="004E2DDF">
      <w:pPr>
        <w:shd w:val="clear" w:color="auto" w:fill="FFFFFF"/>
        <w:spacing w:after="0" w:line="344" w:lineRule="atLeast"/>
        <w:ind w:firstLine="567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hyperlink r:id="rId9" w:history="1">
        <w:r w:rsidRPr="004E2DD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Подробнее:</w:t>
        </w:r>
      </w:hyperlink>
      <w:r w:rsidRPr="004E2DDF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Официальный сайт Общероссийского Профсоюза образования.</w:t>
      </w:r>
    </w:p>
    <w:p w:rsidR="004E2DDF" w:rsidRPr="004E2DDF" w:rsidRDefault="004E2DDF" w:rsidP="004E2DDF">
      <w:pPr>
        <w:spacing w:after="0" w:line="240" w:lineRule="auto"/>
        <w:ind w:firstLine="567"/>
        <w:jc w:val="both"/>
        <w:textAlignment w:val="top"/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</w:pPr>
      <w:r w:rsidRPr="004E2DD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На Кубани состоится научно-практическая конференция на тему: «Развитие системы образования и психолого – педагогического сопровождения детей с расстройствами аутистического спектра в Краснодарском крае»</w:t>
      </w:r>
    </w:p>
    <w:p w:rsidR="004E2DDF" w:rsidRPr="004E2DDF" w:rsidRDefault="004E2DDF" w:rsidP="004E2DDF">
      <w:pPr>
        <w:shd w:val="clear" w:color="auto" w:fill="FFFFFF"/>
        <w:spacing w:after="0" w:line="344" w:lineRule="atLeast"/>
        <w:ind w:firstLine="567"/>
        <w:jc w:val="both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4E2DDF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26 сентября 2016 года министерство образования, науки и молодежной политики, Институт развития образования проводит научно-практическую конференцию на тему "Развитие системы образования и психолого-педагогического сопровождения детей с расстройствами аутистического спектра в Краснодарском крае".</w:t>
      </w:r>
    </w:p>
    <w:p w:rsidR="004E2DDF" w:rsidRPr="004E2DDF" w:rsidRDefault="004E2DDF" w:rsidP="004E2DDF">
      <w:pPr>
        <w:shd w:val="clear" w:color="auto" w:fill="FFFFFF"/>
        <w:spacing w:after="0" w:line="344" w:lineRule="atLeast"/>
        <w:ind w:firstLine="567"/>
        <w:jc w:val="both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4E2DDF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 xml:space="preserve">На конференции будет обсуждаться  концепция развития системы комплексного сопровождения и образования лиц с расстройствами аутистического </w:t>
      </w:r>
      <w:r w:rsidRPr="004E2DDF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lastRenderedPageBreak/>
        <w:t>спектра в Краснодарском крае, состоится обмен практическим и теоретическим опытом работы с детьми-аутистами в образовательных организациях края.</w:t>
      </w:r>
    </w:p>
    <w:p w:rsidR="004E2DDF" w:rsidRPr="004E2DDF" w:rsidRDefault="004E2DDF" w:rsidP="004E2DDF">
      <w:pPr>
        <w:shd w:val="clear" w:color="auto" w:fill="FFFFFF"/>
        <w:spacing w:after="0" w:line="344" w:lineRule="atLeast"/>
        <w:ind w:firstLine="567"/>
        <w:jc w:val="both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4E2DDF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В мероприятии примут участие Сергей Морозов, ведущий научный сотрудник отдела общего и коррекционного образования Центра дошкольного, общего и коррекционного образования Федерального института развития образования; представители краевых министерств и ведомств.</w:t>
      </w:r>
    </w:p>
    <w:p w:rsidR="004E2DDF" w:rsidRPr="004E2DDF" w:rsidRDefault="004E2DDF" w:rsidP="004E2DDF">
      <w:pPr>
        <w:shd w:val="clear" w:color="auto" w:fill="FFFFFF"/>
        <w:spacing w:after="0" w:line="344" w:lineRule="atLeast"/>
        <w:ind w:firstLine="567"/>
        <w:jc w:val="both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4E2DDF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К участию в работе конференции приглашаются специалисты управлений образования, ответственные за работу с детьми с ограниченными возможностями здоровья; руководители территориальных служб психолого-медико-педагогического сопровождения; руководители и педагоги дошкольных образовательных, общеобразовательных и коррекционных образовательных организаций, представители родительской общественности.</w:t>
      </w:r>
    </w:p>
    <w:p w:rsidR="004E2DDF" w:rsidRPr="004E2DDF" w:rsidRDefault="004E2DDF" w:rsidP="004E2DD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hyperlink r:id="rId10" w:history="1">
        <w:r w:rsidRPr="004E2DD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Подробнее:</w:t>
        </w:r>
      </w:hyperlink>
      <w:r w:rsidRPr="004E2DDF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Официальный сайт Министерства образования, науки и молодежной политики Краснодарского края.</w:t>
      </w:r>
    </w:p>
    <w:p w:rsidR="004E2DDF" w:rsidRPr="004E2DDF" w:rsidRDefault="004E2DDF" w:rsidP="004E2DDF">
      <w:pPr>
        <w:spacing w:after="0" w:line="240" w:lineRule="auto"/>
        <w:rPr>
          <w:rFonts w:ascii="Georgia" w:eastAsia="Times New Roman" w:hAnsi="Georgia" w:cs="Arial"/>
          <w:b/>
          <w:i/>
          <w:color w:val="000000"/>
          <w:sz w:val="24"/>
          <w:szCs w:val="24"/>
          <w:lang w:eastAsia="ru-RU"/>
        </w:rPr>
      </w:pPr>
      <w:r w:rsidRPr="004E2DDF">
        <w:rPr>
          <w:rFonts w:ascii="Georgia" w:eastAsia="Times New Roman" w:hAnsi="Georgia" w:cs="Arial"/>
          <w:b/>
          <w:i/>
          <w:color w:val="000000"/>
          <w:sz w:val="24"/>
          <w:szCs w:val="24"/>
          <w:lang w:eastAsia="ru-RU"/>
        </w:rPr>
        <w:t>Туристский слет педагогов Краснодарского края! </w:t>
      </w:r>
    </w:p>
    <w:p w:rsidR="004E2DDF" w:rsidRPr="004E2DDF" w:rsidRDefault="004E2DDF" w:rsidP="004E2DDF">
      <w:pPr>
        <w:spacing w:after="0" w:line="344" w:lineRule="atLeast"/>
        <w:ind w:firstLine="708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4E2DD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 23-25 сентября 2016 года в живописном месте Северского района на Крымской поляне прошел туристский слет педагогов Краснодарского края. Организаторами мероприятия стали министерство образования, науки и молодежной политики Краснодарского края, Краснодарская краевая территориальная организация Профсоюза работников народного образования и науки РФ, государственное бюджетное учреждение «Центр туризма и экскурсий» Краснодарского края. </w:t>
      </w:r>
    </w:p>
    <w:p w:rsidR="004E2DDF" w:rsidRPr="004E2DDF" w:rsidRDefault="004E2DDF" w:rsidP="004E2DDF">
      <w:pPr>
        <w:spacing w:after="0" w:line="344" w:lineRule="atLeast"/>
        <w:ind w:firstLine="708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4E2DD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Открыл туристский слет председатель краевой организации Профсоюза Сергей Николаевич Даниленко. В своем выступлении он отметил важность проведения подобных мероприятий, ведь здесь собрались педагоги неравнодушные к спорту и здоровому образу жизни. Сергей Николаевич пожелал всем участникам турслета успеха и высокого командного духа. </w:t>
      </w:r>
    </w:p>
    <w:p w:rsidR="004E2DDF" w:rsidRPr="004E2DDF" w:rsidRDefault="004E2DDF" w:rsidP="004E2DDF">
      <w:pPr>
        <w:spacing w:after="0" w:line="344" w:lineRule="atLeast"/>
        <w:ind w:firstLine="708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4E2DD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 течение трех дней команды из 35 муниципальных образований состязались в спортивной и конкурсной программах. По словам участников соревнований – на туристическом слёте нет победителей и побежденных. Самое главное общение с коллегами, обмен опытом и дружеская атмосфера. </w:t>
      </w:r>
    </w:p>
    <w:p w:rsidR="004E2DDF" w:rsidRPr="004E2DDF" w:rsidRDefault="004E2DDF" w:rsidP="004E2DDF">
      <w:pPr>
        <w:spacing w:after="0" w:line="344" w:lineRule="atLeast"/>
        <w:ind w:firstLine="708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4E2DD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Педагоги Кубани с честью прошли все испытания и доказали, что они могут «покорять вершины» не только в профессиональной деятельности. Победителем туристического слёта в общекомандном зачете стала команда Ейского района, второе место заняла команда города Краснодара, третье место – у педагогов Кавказского района. </w:t>
      </w:r>
    </w:p>
    <w:p w:rsidR="004E2DDF" w:rsidRPr="004E2DDF" w:rsidRDefault="004E2DDF" w:rsidP="004E2DDF">
      <w:pPr>
        <w:spacing w:after="0" w:line="344" w:lineRule="atLeast"/>
        <w:ind w:firstLine="567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4E2DD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 конкурсной программе не оказалось равных команде города Геленджика, второе место заняли представители Славянского района, третье место – команда Кавказского района. </w:t>
      </w:r>
    </w:p>
    <w:p w:rsidR="004E2DDF" w:rsidRPr="004E2DDF" w:rsidRDefault="004E2DDF" w:rsidP="004E2DD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hyperlink r:id="rId11" w:history="1">
        <w:r w:rsidRPr="004E2DD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Подробнее:</w:t>
        </w:r>
      </w:hyperlink>
      <w:r w:rsidRPr="004E2DDF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Официальный сайт Краснодарской краевой организации Профсоюза</w:t>
      </w:r>
    </w:p>
    <w:p w:rsidR="004E2DDF" w:rsidRPr="004E2DDF" w:rsidRDefault="004E2DDF" w:rsidP="004E2DDF">
      <w:pPr>
        <w:shd w:val="clear" w:color="auto" w:fill="FFFFFF"/>
        <w:spacing w:after="0" w:line="305" w:lineRule="atLeast"/>
        <w:rPr>
          <w:rFonts w:ascii="Georgia" w:eastAsia="Times New Roman" w:hAnsi="Georgia" w:cs="Arial"/>
          <w:b/>
          <w:i/>
          <w:color w:val="000000"/>
          <w:sz w:val="24"/>
          <w:szCs w:val="24"/>
          <w:lang w:eastAsia="ru-RU"/>
        </w:rPr>
      </w:pPr>
      <w:r w:rsidRPr="004E2DDF">
        <w:rPr>
          <w:rFonts w:ascii="Georgia" w:eastAsia="Times New Roman" w:hAnsi="Georgia" w:cs="Arial"/>
          <w:b/>
          <w:i/>
          <w:color w:val="000000"/>
          <w:sz w:val="24"/>
          <w:szCs w:val="24"/>
          <w:lang w:eastAsia="ru-RU"/>
        </w:rPr>
        <w:lastRenderedPageBreak/>
        <w:t>Студенческий лидер: лидируй и побеждай!</w:t>
      </w:r>
    </w:p>
    <w:p w:rsidR="004E2DDF" w:rsidRPr="004E2DDF" w:rsidRDefault="004E2DDF" w:rsidP="004E2DDF">
      <w:pPr>
        <w:shd w:val="clear" w:color="auto" w:fill="FFFFFF"/>
        <w:spacing w:after="0" w:line="344" w:lineRule="atLeast"/>
        <w:ind w:firstLine="708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4E2DD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На базе оздоровительного комплекса "Орбита" с 20 по 30 сентября проходит финал XIV Всероссийского конкурса "Студенческий лидер – 2016", участие в котором принимают порядка 600 студентов, представляющих более 130 вузов из 70 регионов России. </w:t>
      </w:r>
    </w:p>
    <w:p w:rsidR="004E2DDF" w:rsidRPr="004E2DDF" w:rsidRDefault="004E2DDF" w:rsidP="004E2DDF">
      <w:pPr>
        <w:shd w:val="clear" w:color="auto" w:fill="FFFFFF"/>
        <w:spacing w:after="0" w:line="344" w:lineRule="atLeast"/>
        <w:ind w:firstLine="708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4E2DD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В составе делегации Краснодарского края: Экверхан Сурхаев, заместитель председателя краевой организации Профсоюза и представители первичных профорганизаций высшего образования - Армавирского государственного педагогического университета, Кубанского государственного университета, Кубанского государственного технологического университета и Сочинского государственного университета.</w:t>
      </w:r>
    </w:p>
    <w:p w:rsidR="004E2DDF" w:rsidRPr="004E2DDF" w:rsidRDefault="004E2DDF" w:rsidP="004E2DDF">
      <w:pPr>
        <w:shd w:val="clear" w:color="auto" w:fill="FFFFFF"/>
        <w:spacing w:after="0" w:line="344" w:lineRule="atLeast"/>
        <w:ind w:firstLine="708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4E2DD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Учредителем конкурса является Общероссийский Профсоюз образования. Целью конкурса является выявление и поддержка заинтересованной и талантливой молодёжи, способной в дальнейшем профессионально заниматься реализацией государственной молодёжной политики в студенческой среде, активизация работы студенческих и объединённых первичных профсоюзных организаций вузов по защите прав и интересов студенчества, выявление и обобщение передового опыта, повышение мотивации членства в Профсоюзе, развитие инновационных форм работы студенческих и объединённых первичных профсоюзных организаций. </w:t>
      </w:r>
    </w:p>
    <w:p w:rsidR="004E2DDF" w:rsidRPr="004E2DDF" w:rsidRDefault="004E2DDF" w:rsidP="004E2DDF">
      <w:pPr>
        <w:shd w:val="clear" w:color="auto" w:fill="FFFFFF"/>
        <w:spacing w:after="0" w:line="344" w:lineRule="atLeast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4E2DD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  <w:r w:rsidRPr="004E2DD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ab/>
        <w:t>По результатам конкурентной борьбы на региональных и окружных этапах, в финал конкурса вышли лучшие из лучших – 16 студенческих профсоюзных лидеров из 8 федеральных округов России, обладающие профессиональными навыками и компетенциями. </w:t>
      </w:r>
    </w:p>
    <w:p w:rsidR="004E2DDF" w:rsidRPr="004E2DDF" w:rsidRDefault="004E2DDF" w:rsidP="004E2DDF">
      <w:pPr>
        <w:shd w:val="clear" w:color="auto" w:fill="FFFFFF"/>
        <w:spacing w:after="0" w:line="344" w:lineRule="atLeast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4E2DD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  <w:r w:rsidRPr="004E2DD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ab/>
        <w:t>Программа конкурса включает мероприятия финального этапа, а также образовательную программу, спортивные, творческие и интеллектуальные мероприятия. В рамках образовательной программы, с 20-го сентября стартовали панельные дискуссии, круглые столы, мастер-классы, презентации по актуальным темам деятельности представительных органов обучающихся образовательных организаций высшего образования. </w:t>
      </w:r>
    </w:p>
    <w:p w:rsidR="004E2DDF" w:rsidRPr="004E2DDF" w:rsidRDefault="004E2DDF" w:rsidP="004E2DDF">
      <w:pPr>
        <w:shd w:val="clear" w:color="auto" w:fill="FFFFFF"/>
        <w:spacing w:after="0" w:line="344" w:lineRule="atLeast"/>
        <w:ind w:firstLine="708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4E2DDF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В мероприятиях конкурса принимают участие представители Министерства образования и науки Российской Федерации, Государственной Думы Российской Федерации, Общероссийского Профсоюза образования, руководители образовательных организаций высшего образования и региональных (межрегиональных) организаций Профсоюза. </w:t>
      </w:r>
    </w:p>
    <w:p w:rsidR="004E2DDF" w:rsidRPr="004E2DDF" w:rsidRDefault="004E2DDF" w:rsidP="004E2DD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hyperlink r:id="rId12" w:history="1">
        <w:r w:rsidRPr="004E2DD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Подробнее:</w:t>
        </w:r>
      </w:hyperlink>
      <w:r w:rsidRPr="004E2DDF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Официальный сайт Краснодарской краевой организации Профсоюза.</w:t>
      </w:r>
    </w:p>
    <w:p w:rsidR="004E2DDF" w:rsidRPr="004E2DDF" w:rsidRDefault="004E2DDF" w:rsidP="004E2D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2DDF" w:rsidRPr="004E2DDF" w:rsidRDefault="004E2DDF" w:rsidP="004E2D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2DDF">
        <w:rPr>
          <w:rFonts w:ascii="Times New Roman" w:eastAsia="Calibri" w:hAnsi="Times New Roman" w:cs="Times New Roman"/>
          <w:b/>
          <w:sz w:val="28"/>
          <w:szCs w:val="28"/>
        </w:rPr>
        <w:t>Подбор материалов подготовлен</w:t>
      </w:r>
    </w:p>
    <w:p w:rsidR="004E2DDF" w:rsidRPr="004E2DDF" w:rsidRDefault="004E2DDF" w:rsidP="004E2D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2DDF">
        <w:rPr>
          <w:rFonts w:ascii="Times New Roman" w:eastAsia="Calibri" w:hAnsi="Times New Roman" w:cs="Times New Roman"/>
          <w:b/>
          <w:sz w:val="28"/>
          <w:szCs w:val="28"/>
        </w:rPr>
        <w:t>комитетом Краснодарской краевой  территориальной организации Профсоюза работников народного образования и науки РФ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E2DDF" w:rsidRPr="004E2DDF" w:rsidTr="00CE5712">
        <w:trPr>
          <w:trHeight w:val="4500"/>
        </w:trPr>
        <w:tc>
          <w:tcPr>
            <w:tcW w:w="10065" w:type="dxa"/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E2DDF" w:rsidRPr="004E2DDF" w:rsidTr="00CE5712">
              <w:trPr>
                <w:trHeight w:val="4650"/>
              </w:trPr>
              <w:tc>
                <w:tcPr>
                  <w:tcW w:w="6" w:type="dxa"/>
                  <w:vAlign w:val="center"/>
                  <w:hideMark/>
                </w:tcPr>
                <w:tbl>
                  <w:tblPr>
                    <w:tblW w:w="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70"/>
                  </w:tblGrid>
                  <w:tr w:rsidR="004E2DDF" w:rsidRPr="004E2DDF" w:rsidTr="00CE5712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2DDF" w:rsidRPr="004E2DDF" w:rsidRDefault="004E2DDF" w:rsidP="004E2D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E2DDF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lastRenderedPageBreak/>
                          <w:drawing>
                            <wp:inline distT="0" distB="0" distL="0" distR="0">
                              <wp:extent cx="1876425" cy="2209800"/>
                              <wp:effectExtent l="0" t="0" r="9525" b="0"/>
                              <wp:docPr id="2" name="Рисунок 2" descr="profobrkk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profobrk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76425" cy="2209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E2DDF" w:rsidRPr="004E2DDF" w:rsidRDefault="004E2DDF" w:rsidP="004E2D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4E2DDF" w:rsidRPr="004E2DDF" w:rsidRDefault="004E2DDF" w:rsidP="004E2DDF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4E2DDF" w:rsidRPr="004E2DDF" w:rsidRDefault="004E2DDF" w:rsidP="004E2D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E2DDF" w:rsidRPr="004E2DDF" w:rsidTr="00CE5712">
        <w:trPr>
          <w:trHeight w:val="96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E2DDF" w:rsidRPr="004E2DDF" w:rsidTr="00CE5712">
              <w:tc>
                <w:tcPr>
                  <w:tcW w:w="8550" w:type="dxa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4E2DDF" w:rsidRPr="004E2DDF" w:rsidRDefault="004E2DDF" w:rsidP="004E2DDF">
                  <w:pPr>
                    <w:spacing w:after="0" w:line="216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4E2DDF">
                    <w:rPr>
                      <w:rFonts w:ascii="Georgia" w:eastAsia="Times New Roman" w:hAnsi="Georgia" w:cs="Arial"/>
                      <w:color w:val="333333"/>
                      <w:sz w:val="21"/>
                      <w:szCs w:val="21"/>
                      <w:lang w:eastAsia="ru-RU"/>
                    </w:rPr>
                    <w:t>Мы запустили новый аккаунт для взаимодействия с вами!</w:t>
                  </w:r>
                  <w:r w:rsidRPr="004E2DDF">
                    <w:rPr>
                      <w:rFonts w:ascii="Georgia" w:eastAsia="Times New Roman" w:hAnsi="Georgia" w:cs="Arial"/>
                      <w:color w:val="333333"/>
                      <w:sz w:val="21"/>
                      <w:szCs w:val="21"/>
                      <w:lang w:eastAsia="ru-RU"/>
                    </w:rPr>
                    <w:br/>
                    <w:t>Только полезная и интересная информация о деятельности краевой организации Профсоюза! Читайте нас на просторах Вконтакте: </w:t>
                  </w:r>
                  <w:hyperlink r:id="rId14" w:tgtFrame="_blank" w:history="1">
                    <w:r w:rsidRPr="004E2DDF">
                      <w:rPr>
                        <w:rFonts w:ascii="Georgia" w:eastAsia="Times New Roman" w:hAnsi="Georgia" w:cs="Arial"/>
                        <w:color w:val="0000CD"/>
                        <w:sz w:val="21"/>
                        <w:szCs w:val="21"/>
                        <w:u w:val="single"/>
                        <w:lang w:eastAsia="ru-RU"/>
                      </w:rPr>
                      <w:t>присоединиться</w:t>
                    </w:r>
                  </w:hyperlink>
                </w:p>
              </w:tc>
            </w:tr>
          </w:tbl>
          <w:p w:rsidR="004E2DDF" w:rsidRPr="004E2DDF" w:rsidRDefault="004E2DDF" w:rsidP="004E2DDF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4E2DDF" w:rsidRPr="004E2DDF" w:rsidRDefault="004E2DDF" w:rsidP="004E2D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E2DDF" w:rsidRPr="004E2DDF" w:rsidTr="00CE5712">
        <w:trPr>
          <w:trHeight w:val="750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E2DDF" w:rsidRPr="004E2DDF" w:rsidTr="00CE5712">
              <w:trPr>
                <w:trHeight w:val="750"/>
              </w:trPr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E2DDF" w:rsidRPr="004E2DDF" w:rsidTr="00CE5712">
                    <w:trPr>
                      <w:trHeight w:val="15"/>
                    </w:trPr>
                    <w:tc>
                      <w:tcPr>
                        <w:tcW w:w="9000" w:type="dxa"/>
                        <w:shd w:val="clear" w:color="auto" w:fill="CCCCCC"/>
                        <w:vAlign w:val="center"/>
                        <w:hideMark/>
                      </w:tcPr>
                      <w:p w:rsidR="004E2DDF" w:rsidRPr="004E2DDF" w:rsidRDefault="004E2DDF" w:rsidP="004E2DDF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4E2DDF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4E2DDF" w:rsidRPr="004E2DDF" w:rsidRDefault="004E2DDF" w:rsidP="004E2D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E2DDF" w:rsidRPr="004E2DDF" w:rsidRDefault="004E2DDF" w:rsidP="004E2DDF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4E2DDF" w:rsidRPr="004E2DDF" w:rsidRDefault="004E2DDF" w:rsidP="004E2D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E2DDF" w:rsidRPr="004E2DDF" w:rsidRDefault="004E2DDF" w:rsidP="004E2D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E2DDF" w:rsidRPr="004E2DDF" w:rsidTr="00CE5712">
        <w:trPr>
          <w:trHeight w:val="109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DDF" w:rsidRPr="004E2DDF" w:rsidRDefault="004E2DDF" w:rsidP="004E2DDF">
            <w:pPr>
              <w:spacing w:after="0" w:line="240" w:lineRule="auto"/>
              <w:ind w:left="25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DDF">
              <w:rPr>
                <w:rFonts w:ascii="Times New Roman" w:eastAsia="Times New Roman" w:hAnsi="Times New Roman" w:cs="Times New Roman"/>
                <w:b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076450" cy="1181100"/>
                  <wp:effectExtent l="0" t="0" r="0" b="0"/>
                  <wp:docPr id="1" name="Рисунок 1" descr="logo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DDF" w:rsidRPr="004E2DDF" w:rsidRDefault="004E2DDF" w:rsidP="004E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E2DDF" w:rsidRPr="004E2DDF" w:rsidTr="00CE5712">
              <w:tc>
                <w:tcPr>
                  <w:tcW w:w="9000" w:type="dxa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4E2DDF" w:rsidRPr="004E2DDF" w:rsidRDefault="004E2DDF" w:rsidP="004E2DDF">
                  <w:pPr>
                    <w:spacing w:after="0" w:line="216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4E2DDF">
                    <w:rPr>
                      <w:rFonts w:ascii="Georgia" w:eastAsia="Times New Roman" w:hAnsi="Georgia" w:cs="Arial"/>
                      <w:color w:val="333333"/>
                      <w:sz w:val="21"/>
                      <w:szCs w:val="21"/>
                      <w:lang w:eastAsia="ru-RU"/>
                    </w:rPr>
                    <w:t>Также вы можете нас найти на Facebook! Выбирайте удобный для вас аккаунт и погружайтесь в деятельность краевой организации Профсоюза!</w:t>
                  </w:r>
                  <w:r w:rsidRPr="004E2DDF">
                    <w:rPr>
                      <w:rFonts w:ascii="Georgia" w:eastAsia="Times New Roman" w:hAnsi="Georgia" w:cs="Arial"/>
                      <w:color w:val="333333"/>
                      <w:sz w:val="21"/>
                      <w:szCs w:val="21"/>
                      <w:lang w:eastAsia="ru-RU"/>
                    </w:rPr>
                    <w:br/>
                  </w:r>
                  <w:hyperlink r:id="rId16" w:tgtFrame="_blank" w:history="1">
                    <w:r w:rsidRPr="004E2DDF">
                      <w:rPr>
                        <w:rFonts w:ascii="Georgia" w:eastAsia="Times New Roman" w:hAnsi="Georgia" w:cs="Arial"/>
                        <w:color w:val="333333"/>
                        <w:sz w:val="21"/>
                        <w:szCs w:val="21"/>
                        <w:u w:val="single"/>
                        <w:lang w:eastAsia="ru-RU"/>
                      </w:rPr>
                      <w:t>https://www.facebook.com/profobrkk/</w:t>
                    </w:r>
                  </w:hyperlink>
                </w:p>
              </w:tc>
            </w:tr>
            <w:tr w:rsidR="004E2DDF" w:rsidRPr="004E2DDF" w:rsidTr="00CE5712">
              <w:tc>
                <w:tcPr>
                  <w:tcW w:w="9000" w:type="dxa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4E2DDF" w:rsidRPr="004E2DDF" w:rsidRDefault="004E2DDF" w:rsidP="004E2DDF">
                  <w:pPr>
                    <w:spacing w:after="0" w:line="216" w:lineRule="atLeast"/>
                    <w:jc w:val="center"/>
                    <w:rPr>
                      <w:rFonts w:ascii="Georgia" w:eastAsia="Times New Roman" w:hAnsi="Georgia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  <w:p w:rsidR="004E2DDF" w:rsidRPr="004E2DDF" w:rsidRDefault="004E2DDF" w:rsidP="004E2DDF">
                  <w:pPr>
                    <w:spacing w:after="0" w:line="216" w:lineRule="atLeast"/>
                    <w:jc w:val="center"/>
                    <w:rPr>
                      <w:rFonts w:ascii="Georgia" w:eastAsia="Times New Roman" w:hAnsi="Georgia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  <w:p w:rsidR="004E2DDF" w:rsidRPr="004E2DDF" w:rsidRDefault="004E2DDF" w:rsidP="004E2DDF">
                  <w:pPr>
                    <w:spacing w:after="0" w:line="216" w:lineRule="atLeast"/>
                    <w:jc w:val="center"/>
                    <w:rPr>
                      <w:rFonts w:ascii="Georgia" w:eastAsia="Times New Roman" w:hAnsi="Georgia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4E2DDF" w:rsidRPr="004E2DDF" w:rsidRDefault="004E2DDF" w:rsidP="004E2DDF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CB18E8" w:rsidRDefault="00CB18E8">
      <w:bookmarkStart w:id="0" w:name="_GoBack"/>
      <w:bookmarkEnd w:id="0"/>
    </w:p>
    <w:sectPr w:rsidR="00CB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C0"/>
    <w:rsid w:val="001F3CC0"/>
    <w:rsid w:val="004E2DDF"/>
    <w:rsid w:val="00CB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47FBA-8D16-40CF-AA14-32717AC4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eur.ru/krasnodar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seur.ru/krasnodar/" TargetMode="External"/><Relationship Id="rId12" Type="http://schemas.openxmlformats.org/officeDocument/2006/relationships/hyperlink" Target="http://www.eseur.ru/krasnodar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facebook.com/profobrkk/?ref=aymt_homepage_panel" TargetMode="External"/><Relationship Id="rId1" Type="http://schemas.openxmlformats.org/officeDocument/2006/relationships/styles" Target="styles.xml"/><Relationship Id="rId6" Type="http://schemas.openxmlformats.org/officeDocument/2006/relationships/hyperlink" Target="http://pressmia.ru/pressclub/20160930/951237159.html" TargetMode="External"/><Relationship Id="rId11" Type="http://schemas.openxmlformats.org/officeDocument/2006/relationships/hyperlink" Target="http://www.eseur.ru/krasnodar/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4.jpeg"/><Relationship Id="rId10" Type="http://schemas.openxmlformats.org/officeDocument/2006/relationships/hyperlink" Target="http://www.edukuban.ru/presscenter/news/v-krasnodare-vpervye-sostoyalsya-parad-rossiyskogo-studenchestva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edukuban.ru/presscenter/news/v-krasnodare-vpervye-sostoyalsya-parad-rossiyskogo-studenchestva/" TargetMode="External"/><Relationship Id="rId14" Type="http://schemas.openxmlformats.org/officeDocument/2006/relationships/hyperlink" Target="https://vk.com/profobrk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1561</Words>
  <Characters>8898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2016-09-28T12:02:00Z</dcterms:created>
  <dcterms:modified xsi:type="dcterms:W3CDTF">2016-09-28T12:02:00Z</dcterms:modified>
</cp:coreProperties>
</file>